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7B" w:rsidRPr="004A647B" w:rsidRDefault="004A647B" w:rsidP="004A647B">
      <w:pPr>
        <w:jc w:val="center"/>
        <w:rPr>
          <w:b/>
        </w:rPr>
      </w:pPr>
      <w:r w:rsidRPr="004A647B">
        <w:rPr>
          <w:b/>
        </w:rPr>
        <w:t>Ministerio de Salud</w:t>
      </w:r>
    </w:p>
    <w:p w:rsidR="004A647B" w:rsidRPr="004A647B" w:rsidRDefault="004A647B" w:rsidP="004A647B">
      <w:pPr>
        <w:jc w:val="center"/>
        <w:rPr>
          <w:b/>
        </w:rPr>
      </w:pPr>
      <w:r w:rsidRPr="004A647B">
        <w:rPr>
          <w:b/>
        </w:rPr>
        <w:t>SUBSECRETARÍA DE SALUD PÚBLICA</w:t>
      </w:r>
    </w:p>
    <w:p w:rsidR="004A647B" w:rsidRPr="004A647B" w:rsidRDefault="004A647B" w:rsidP="004A647B">
      <w:pPr>
        <w:jc w:val="center"/>
        <w:rPr>
          <w:b/>
        </w:rPr>
      </w:pPr>
      <w:r w:rsidRPr="004A647B">
        <w:rPr>
          <w:b/>
        </w:rPr>
        <w:t>MODIFICA DECRETO Nº 977, DE 1996, REGLAMENTO SANITARIO DE LOS ALIMENTOS</w:t>
      </w:r>
    </w:p>
    <w:p w:rsidR="004A647B" w:rsidRDefault="004A647B" w:rsidP="004A647B">
      <w:pPr>
        <w:ind w:firstLine="3402"/>
        <w:rPr>
          <w:b/>
        </w:rPr>
      </w:pPr>
      <w:r w:rsidRPr="004A647B">
        <w:rPr>
          <w:b/>
        </w:rPr>
        <w:t>N</w:t>
      </w:r>
      <w:r w:rsidRPr="004A647B">
        <w:rPr>
          <w:b/>
        </w:rPr>
        <w:t>º</w:t>
      </w:r>
      <w:r w:rsidRPr="004A647B">
        <w:rPr>
          <w:b/>
        </w:rPr>
        <w:t xml:space="preserve"> 4.- </w:t>
      </w:r>
    </w:p>
    <w:p w:rsidR="004A647B" w:rsidRPr="004A647B" w:rsidRDefault="004A647B" w:rsidP="004A647B">
      <w:pPr>
        <w:ind w:firstLine="3402"/>
        <w:rPr>
          <w:b/>
        </w:rPr>
      </w:pPr>
      <w:r>
        <w:rPr>
          <w:b/>
        </w:rPr>
        <w:t>Publicado en el Diario Oficial de 09.01.13</w:t>
      </w:r>
    </w:p>
    <w:p w:rsidR="004A647B" w:rsidRPr="004A647B" w:rsidRDefault="004A647B" w:rsidP="004A647B">
      <w:pPr>
        <w:ind w:firstLine="3402"/>
        <w:rPr>
          <w:b/>
        </w:rPr>
      </w:pPr>
      <w:r w:rsidRPr="004A647B">
        <w:rPr>
          <w:b/>
        </w:rPr>
        <w:t xml:space="preserve">Santiago, 9 de febrero de 2012.- </w:t>
      </w:r>
    </w:p>
    <w:p w:rsidR="004A647B" w:rsidRDefault="004A647B" w:rsidP="004A647B">
      <w:pPr>
        <w:ind w:firstLine="3402"/>
        <w:jc w:val="both"/>
      </w:pPr>
      <w:r w:rsidRPr="004A647B">
        <w:rPr>
          <w:b/>
        </w:rPr>
        <w:t>Visto:</w:t>
      </w:r>
      <w:r>
        <w:t xml:space="preserve"> Estos antecedentes, lo establecido en los artículos 2 y 109 del Código Sanitario, aprobado por decreto con fuerza de ley Nº 725, de 1967, del Ministerio de Salud; en el artículo 4 Nº 3, del Libro I del decreto con fuerza de ley Nº 1, de 2005, del Ministerio de Salud, que fija el texto refundido, coordinado y sistematizado del decreto ley Nº 2.763, de 1979, y de las leyes Nº 18.933 y 18.469; y en la resolución Nº 1.600, de 2008, de la Contraloría General de la República, y</w:t>
      </w:r>
    </w:p>
    <w:p w:rsidR="004A647B" w:rsidRDefault="004A647B" w:rsidP="004A647B">
      <w:pPr>
        <w:jc w:val="both"/>
      </w:pPr>
      <w:r w:rsidRPr="004A647B">
        <w:rPr>
          <w:b/>
        </w:rPr>
        <w:t xml:space="preserve"> Considerando:</w:t>
      </w:r>
      <w:r>
        <w:t xml:space="preserve"> La necesidad de introducir en el texto del decreto supremo Nº 977, de 1996, del Ministerio de Salud, Reglamento Sanitario de los Alimentos, disposiciones que garanticen una adecuada rastreabilidad de los productos importados, equiparando las exigencias con las de los productos nacionales, y</w:t>
      </w:r>
    </w:p>
    <w:p w:rsidR="004A647B" w:rsidRDefault="004A647B" w:rsidP="004A647B">
      <w:r>
        <w:t xml:space="preserve"> Teniendo presente: Las facultades que me confiere el artículo 32 Nº 6 de la Constitución Política de la República,</w:t>
      </w:r>
    </w:p>
    <w:p w:rsidR="004A647B" w:rsidRDefault="004A647B" w:rsidP="004A647B"/>
    <w:p w:rsidR="004A647B" w:rsidRPr="004A647B" w:rsidRDefault="004A647B" w:rsidP="004A647B">
      <w:pPr>
        <w:jc w:val="center"/>
        <w:rPr>
          <w:b/>
        </w:rPr>
      </w:pPr>
      <w:r w:rsidRPr="004A647B">
        <w:rPr>
          <w:b/>
        </w:rPr>
        <w:t>Decreto:</w:t>
      </w:r>
    </w:p>
    <w:p w:rsidR="004A647B" w:rsidRDefault="004A647B" w:rsidP="004A647B">
      <w:r>
        <w:t xml:space="preserve">  </w:t>
      </w:r>
    </w:p>
    <w:p w:rsidR="004A647B" w:rsidRDefault="004A647B" w:rsidP="004A647B">
      <w:pPr>
        <w:jc w:val="both"/>
      </w:pPr>
      <w:r>
        <w:t xml:space="preserve">Artículo 1º.- </w:t>
      </w:r>
      <w:proofErr w:type="spellStart"/>
      <w:r>
        <w:t>Modifícase</w:t>
      </w:r>
      <w:proofErr w:type="spellEnd"/>
      <w:r>
        <w:t>, en la forma que a continuación se indica, el decreto supremo Nº 977, de 1996, del Ministerio de Salud, que aprueba el Reglamento Sanitario de los Alimentos:</w:t>
      </w:r>
    </w:p>
    <w:p w:rsidR="004A647B" w:rsidRDefault="004A647B" w:rsidP="004A647B">
      <w:pPr>
        <w:jc w:val="both"/>
      </w:pPr>
      <w:r>
        <w:t>1.- Reemplácese el artículo 66 por el siguiente:</w:t>
      </w:r>
    </w:p>
    <w:p w:rsidR="004A647B" w:rsidRDefault="004A647B" w:rsidP="004A647B">
      <w:pPr>
        <w:jc w:val="both"/>
      </w:pPr>
      <w:r>
        <w:t>"Artículo 66.- Deberán existir registros de producción, distribución y control de los alimentos y materias primas y conservarse, como mínimo, durante 90 días posteriores a la fecha de vencimiento o plazo de duración del producto. Los alimentos de duración indefinida deberán mantener el registro, al menos, durante tres años.</w:t>
      </w:r>
    </w:p>
    <w:p w:rsidR="004A647B" w:rsidRDefault="004A647B" w:rsidP="004A647B">
      <w:pPr>
        <w:jc w:val="both"/>
      </w:pPr>
      <w:r>
        <w:t>En el registro deberá identificarse la procedencia del alimento y/o materia prima, como etapa anterior, y el destino del producto, como etapa posterior”.</w:t>
      </w:r>
    </w:p>
    <w:p w:rsidR="004A647B" w:rsidRDefault="004A647B" w:rsidP="004A647B">
      <w:pPr>
        <w:jc w:val="both"/>
      </w:pPr>
      <w:r>
        <w:t xml:space="preserve"> 2.- Reemplácese la letra c) del artículo 107, por la siguiente:</w:t>
      </w:r>
    </w:p>
    <w:p w:rsidR="004A647B" w:rsidRDefault="004A647B" w:rsidP="004A647B">
      <w:pPr>
        <w:jc w:val="both"/>
      </w:pPr>
      <w:r>
        <w:lastRenderedPageBreak/>
        <w:t>"c) En el caso de los alimentos nacionales, el nombre o razón social y domicilio del fabricante, elaborador, procesador, envasador o distribuidor, según sea el caso".</w:t>
      </w:r>
    </w:p>
    <w:p w:rsidR="004A647B" w:rsidRDefault="004A647B" w:rsidP="004A647B">
      <w:pPr>
        <w:jc w:val="both"/>
      </w:pPr>
      <w:r>
        <w:t xml:space="preserve"> 3.- Reemplácese la letra m) del artículo 107, por la siguiente:</w:t>
      </w:r>
    </w:p>
    <w:p w:rsidR="004A647B" w:rsidRDefault="004A647B" w:rsidP="004A647B">
      <w:pPr>
        <w:jc w:val="both"/>
      </w:pPr>
      <w:r>
        <w:t>"m) En el caso de los productos importados, el nombre y domicilio del importador.</w:t>
      </w:r>
    </w:p>
    <w:p w:rsidR="004A647B" w:rsidRDefault="004A647B" w:rsidP="004A647B">
      <w:pPr>
        <w:jc w:val="both"/>
      </w:pPr>
      <w:r>
        <w:t>El importador estará obligado a mantener un registro de todas las partidas internadas al país, por un plazo mínimo de 90 días posteriores a la fecha de vencimiento o del plazo de duración del producto, según corresponda. Los alimentos de duración indefinida deberán mantener el registro, al menos, durante tres años.</w:t>
      </w:r>
    </w:p>
    <w:p w:rsidR="004A647B" w:rsidRDefault="004A647B" w:rsidP="004A647B">
      <w:pPr>
        <w:jc w:val="both"/>
      </w:pPr>
      <w:r>
        <w:t>Este registro deberá incluir los antecedentes de la destinación aduanera, los antecedentes sanitarios del producto, la autorización de uso y consumo, las claves de los lotes de producción o fechas de elaboración, la fecha de vencimiento, el país de origen, tipo de producto, la marca comercial, el nombre del proveedor extranjero y estará, en todo momento, a disposición de la Autoridad Sanitaria.</w:t>
      </w:r>
    </w:p>
    <w:p w:rsidR="004A647B" w:rsidRDefault="004A647B" w:rsidP="004A647B">
      <w:pPr>
        <w:jc w:val="both"/>
      </w:pPr>
      <w:r>
        <w:t>La clave del lote de producción o la fecha de elaboración deberá, además, estar estampada en el envase, permitiendo distinguir, inequívocamente, las distintas partidas o lotes de producción.</w:t>
      </w:r>
    </w:p>
    <w:p w:rsidR="004A647B" w:rsidRDefault="004A647B" w:rsidP="004A647B">
      <w:pPr>
        <w:jc w:val="both"/>
      </w:pPr>
      <w:r>
        <w:t xml:space="preserve"> Los alimentos importados deberán cumplir con todas las demás normas de etiquetado vigentes en aquello no expresamente regulado en este literal. La autorización de internación y consumo se efectuará partida por partida, quedando, por lo tanto, sujetos a todos los controles que la Autoridad Sanitaria deba realizar conforme a lo dispuesto en el presente reglamento".</w:t>
      </w:r>
    </w:p>
    <w:p w:rsidR="004A647B" w:rsidRDefault="004A647B" w:rsidP="004A647B">
      <w:pPr>
        <w:jc w:val="both"/>
      </w:pPr>
      <w:r>
        <w:t>Artículo 2º.- El presente decreto entrará en vigencia 180 días después de la fecha de su publicación en el Diario Oficial.</w:t>
      </w:r>
    </w:p>
    <w:p w:rsidR="004A647B" w:rsidRPr="004A647B" w:rsidRDefault="004A647B" w:rsidP="004A647B">
      <w:pPr>
        <w:ind w:firstLine="567"/>
        <w:jc w:val="both"/>
        <w:rPr>
          <w:b/>
        </w:rPr>
      </w:pPr>
      <w:r w:rsidRPr="004A647B">
        <w:rPr>
          <w:b/>
        </w:rPr>
        <w:t xml:space="preserve"> Anótese, tómese razón y publíquese.- SEBASTIÁN PIÑERA ECHENIQUE, Presidente de la República.- Jaime </w:t>
      </w:r>
      <w:proofErr w:type="spellStart"/>
      <w:r w:rsidRPr="004A647B">
        <w:rPr>
          <w:b/>
        </w:rPr>
        <w:t>Mañalich</w:t>
      </w:r>
      <w:proofErr w:type="spellEnd"/>
      <w:r w:rsidRPr="004A647B">
        <w:rPr>
          <w:b/>
        </w:rPr>
        <w:t xml:space="preserve"> </w:t>
      </w:r>
      <w:proofErr w:type="spellStart"/>
      <w:r w:rsidRPr="004A647B">
        <w:rPr>
          <w:b/>
        </w:rPr>
        <w:t>Muxi</w:t>
      </w:r>
      <w:proofErr w:type="spellEnd"/>
      <w:r w:rsidRPr="004A647B">
        <w:rPr>
          <w:b/>
        </w:rPr>
        <w:t>, Ministro de Salud.</w:t>
      </w:r>
    </w:p>
    <w:p w:rsidR="004A647B" w:rsidRPr="004A647B" w:rsidRDefault="004A647B" w:rsidP="004A647B">
      <w:pPr>
        <w:ind w:firstLine="567"/>
        <w:jc w:val="both"/>
        <w:rPr>
          <w:b/>
        </w:rPr>
      </w:pPr>
      <w:r w:rsidRPr="004A647B">
        <w:rPr>
          <w:b/>
        </w:rPr>
        <w:t xml:space="preserve"> Transcribo para su conocimiento decreto afecto Nº 4 de 09-02-2012.- Saluda atentamente a Ud., Jorge Díaz </w:t>
      </w:r>
      <w:proofErr w:type="spellStart"/>
      <w:r w:rsidRPr="004A647B">
        <w:rPr>
          <w:b/>
        </w:rPr>
        <w:t>Anaiz</w:t>
      </w:r>
      <w:proofErr w:type="spellEnd"/>
      <w:r w:rsidRPr="004A647B">
        <w:rPr>
          <w:b/>
        </w:rPr>
        <w:t>, Subsecretario de Salud Pública.</w:t>
      </w:r>
    </w:p>
    <w:p w:rsidR="004A647B" w:rsidRDefault="004A647B" w:rsidP="004A647B">
      <w:r>
        <w:t xml:space="preserve">  </w:t>
      </w:r>
      <w:bookmarkStart w:id="0" w:name="_GoBack"/>
      <w:bookmarkEnd w:id="0"/>
    </w:p>
    <w:p w:rsidR="004A647B" w:rsidRDefault="004A647B" w:rsidP="004A647B">
      <w:r>
        <w:t xml:space="preserve"> </w:t>
      </w:r>
    </w:p>
    <w:p w:rsidR="004A647B" w:rsidRDefault="004A647B" w:rsidP="004A647B">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7B"/>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647B"/>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2013-01-09T12:37:00Z</dcterms:created>
  <dcterms:modified xsi:type="dcterms:W3CDTF">2013-01-09T12:41:00Z</dcterms:modified>
</cp:coreProperties>
</file>