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BC0483" w:rsidRPr="00BC0483" w:rsidTr="00BC0483">
        <w:trPr>
          <w:tblCellSpacing w:w="15" w:type="dxa"/>
        </w:trPr>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r w:rsidRPr="00BC0483">
              <w:rPr>
                <w:rFonts w:ascii="Arial" w:eastAsia="Times New Roman" w:hAnsi="Arial" w:cs="Arial"/>
                <w:b/>
                <w:bCs/>
                <w:lang w:eastAsia="es-CL"/>
              </w:rPr>
              <w:t>Referencia del Documento:</w:t>
            </w:r>
            <w:r w:rsidRPr="00BC0483">
              <w:rPr>
                <w:rFonts w:ascii="Arial" w:eastAsia="Times New Roman" w:hAnsi="Arial" w:cs="Arial"/>
                <w:lang w:eastAsia="es-CL"/>
              </w:rPr>
              <w:br/>
              <w:t xml:space="preserve">Diario Oficial/Normas Generales/Año 2012/DO 14/02/2012 DCTO 63 2012 MINISTERIO DE SALUD SUBSECRETARIA DE SALUD PUBLICA </w:t>
            </w:r>
          </w:p>
        </w:tc>
      </w:tr>
    </w:tbl>
    <w:p w:rsidR="00BC0483" w:rsidRPr="00BC0483" w:rsidRDefault="00BC0483" w:rsidP="00BC0483">
      <w:pPr>
        <w:spacing w:after="0" w:line="240" w:lineRule="auto"/>
        <w:jc w:val="both"/>
        <w:rPr>
          <w:rFonts w:ascii="Arial" w:eastAsia="Times New Roman" w:hAnsi="Arial" w:cs="Arial"/>
          <w:lang w:eastAsia="es-CL"/>
        </w:rPr>
      </w:pPr>
      <w:r w:rsidRPr="00BC0483">
        <w:rPr>
          <w:rFonts w:ascii="Arial" w:eastAsia="Times New Roman" w:hAnsi="Arial" w:cs="Arial"/>
          <w:lang w:eastAsia="es-CL"/>
        </w:rPr>
        <w:pict>
          <v:rect id="_x0000_i1025" style="width:0;height:1.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240" w:line="240" w:lineRule="auto"/>
        <w:jc w:val="both"/>
        <w:rPr>
          <w:rFonts w:ascii="Arial" w:eastAsia="Times New Roman" w:hAnsi="Arial" w:cs="Arial"/>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BC0483" w:rsidRPr="00BC0483" w:rsidTr="00BC0483">
        <w:trPr>
          <w:tblCellSpacing w:w="0" w:type="dxa"/>
        </w:trPr>
        <w:tc>
          <w:tcPr>
            <w:tcW w:w="0" w:type="auto"/>
            <w:vAlign w:val="center"/>
            <w:hideMark/>
          </w:tcPr>
          <w:p w:rsidR="00BC0483" w:rsidRPr="00BC0483" w:rsidRDefault="00BC0483" w:rsidP="00BC0483">
            <w:pPr>
              <w:spacing w:after="0" w:line="240" w:lineRule="auto"/>
              <w:jc w:val="center"/>
              <w:rPr>
                <w:rFonts w:ascii="Arial" w:eastAsia="Times New Roman" w:hAnsi="Arial" w:cs="Arial"/>
                <w:lang w:eastAsia="es-CL"/>
              </w:rPr>
            </w:pPr>
            <w:r w:rsidRPr="00BC0483">
              <w:rPr>
                <w:rFonts w:ascii="Times New Roman" w:eastAsia="Times New Roman" w:hAnsi="Times New Roman" w:cs="Times New Roman"/>
                <w:b/>
                <w:bCs/>
                <w:sz w:val="20"/>
                <w:szCs w:val="20"/>
                <w:lang w:eastAsia="es-CL"/>
              </w:rPr>
              <w:t>DESIGNA A DON MICHAEL CASSON MÁRQUEZ EN CARGO DE SECRETARIO REGIONAL MINISTERIAL DE SALUD DE LA REGIÓN DE O’HIGGINS</w:t>
            </w: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Núm. 63.- Santiago, 14 de diciembre de 2011.- Vistos: Lo dispuesto en los artículos 4º inciso primero, 7º letra b), y 14 del decreto con fuerza de ley Nº 29, de 2004, del Ministerio de Hacienda, que fija el texto refundido, coordinado y sistematizado de la ley Nº 18.834, sobre Estatuto Administrativo; artículo 62º del decreto con fuerza de ley Nº 1-19.175, del Ministerio del Interior, que fija el texto refundido, coordinado, sistematizado y actualizado de la ley 19.175, y teniendo presente las facultades que me confiere el artículo 32º Nº 10 de la Constitución Política de la República de Chile,</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89"/>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Decreto:</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 xml:space="preserve">1. </w:t>
            </w:r>
            <w:proofErr w:type="spellStart"/>
            <w:r w:rsidRPr="00BC0483">
              <w:rPr>
                <w:rFonts w:ascii="Times New Roman" w:eastAsia="Times New Roman" w:hAnsi="Times New Roman" w:cs="Times New Roman"/>
                <w:sz w:val="20"/>
                <w:szCs w:val="20"/>
                <w:lang w:eastAsia="es-CL"/>
              </w:rPr>
              <w:t>Desígnase</w:t>
            </w:r>
            <w:proofErr w:type="spellEnd"/>
            <w:r w:rsidRPr="00BC0483">
              <w:rPr>
                <w:rFonts w:ascii="Times New Roman" w:eastAsia="Times New Roman" w:hAnsi="Times New Roman" w:cs="Times New Roman"/>
                <w:sz w:val="20"/>
                <w:szCs w:val="20"/>
                <w:lang w:eastAsia="es-CL"/>
              </w:rPr>
              <w:t xml:space="preserve"> a D. Michael </w:t>
            </w:r>
            <w:proofErr w:type="spellStart"/>
            <w:r w:rsidRPr="00BC0483">
              <w:rPr>
                <w:rFonts w:ascii="Times New Roman" w:eastAsia="Times New Roman" w:hAnsi="Times New Roman" w:cs="Times New Roman"/>
                <w:sz w:val="20"/>
                <w:szCs w:val="20"/>
                <w:lang w:eastAsia="es-CL"/>
              </w:rPr>
              <w:t>Casson</w:t>
            </w:r>
            <w:proofErr w:type="spellEnd"/>
            <w:r w:rsidRPr="00BC0483">
              <w:rPr>
                <w:rFonts w:ascii="Times New Roman" w:eastAsia="Times New Roman" w:hAnsi="Times New Roman" w:cs="Times New Roman"/>
                <w:sz w:val="20"/>
                <w:szCs w:val="20"/>
                <w:lang w:eastAsia="es-CL"/>
              </w:rPr>
              <w:t xml:space="preserve"> Márquez, RUT 13.902.467-2, en el cargo de Secretario Regional Ministerial de Salud de la Región de O’Higgins, grado 2º EUS, 40% de asignación de responsabilidad superior, más la asignación profesional correspondiente, de acuerdo al artículo 19º de la ley Nº 19.185, a contar del 19 de diciembre de 2011.</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2. El desempeño de estas funciones está afecto a rendición de fianza y por razones impostergables de buen servicio, la persona asumirá en la fecha indicada, sin esperar la total tramitación de este decreto.</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 xml:space="preserve">3. </w:t>
            </w:r>
            <w:proofErr w:type="spellStart"/>
            <w:r w:rsidRPr="00BC0483">
              <w:rPr>
                <w:rFonts w:ascii="Times New Roman" w:eastAsia="Times New Roman" w:hAnsi="Times New Roman" w:cs="Times New Roman"/>
                <w:sz w:val="20"/>
                <w:szCs w:val="20"/>
                <w:lang w:eastAsia="es-CL"/>
              </w:rPr>
              <w:t>Déjase</w:t>
            </w:r>
            <w:proofErr w:type="spellEnd"/>
            <w:r w:rsidRPr="00BC0483">
              <w:rPr>
                <w:rFonts w:ascii="Times New Roman" w:eastAsia="Times New Roman" w:hAnsi="Times New Roman" w:cs="Times New Roman"/>
                <w:sz w:val="20"/>
                <w:szCs w:val="20"/>
                <w:lang w:eastAsia="es-CL"/>
              </w:rPr>
              <w:t xml:space="preserve"> establecido que la persona individualizada anteriormente dio cumplimiento, en su oportunidad, al artículo 12º del decreto con fuerza de ley Nº 29, de 2004, del Ministerio de Hacienda, que fija el texto refundido, coordinado y sistematizado de la ley 18.834, sobre Estatuto Administrativo.</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960"/>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 xml:space="preserve">4. Impútese el gasto correspondiente </w:t>
            </w:r>
            <w:proofErr w:type="gramStart"/>
            <w:r w:rsidRPr="00BC0483">
              <w:rPr>
                <w:rFonts w:ascii="Times New Roman" w:eastAsia="Times New Roman" w:hAnsi="Times New Roman" w:cs="Times New Roman"/>
                <w:sz w:val="20"/>
                <w:szCs w:val="20"/>
                <w:lang w:eastAsia="es-CL"/>
              </w:rPr>
              <w:t>a los ítem</w:t>
            </w:r>
            <w:proofErr w:type="gramEnd"/>
            <w:r w:rsidRPr="00BC0483">
              <w:rPr>
                <w:rFonts w:ascii="Times New Roman" w:eastAsia="Times New Roman" w:hAnsi="Times New Roman" w:cs="Times New Roman"/>
                <w:sz w:val="20"/>
                <w:szCs w:val="20"/>
                <w:lang w:eastAsia="es-CL"/>
              </w:rPr>
              <w:t xml:space="preserve"> 21-01-001, del presupuesto del Ministerio de Salud.</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 xml:space="preserve">Anótese, tómese razón y publíquese.- SEBASTIÁN PIÑERA ECHENIQUE, Presidente de la República.- Jaime </w:t>
            </w:r>
            <w:proofErr w:type="spellStart"/>
            <w:r w:rsidRPr="00BC0483">
              <w:rPr>
                <w:rFonts w:ascii="Times New Roman" w:eastAsia="Times New Roman" w:hAnsi="Times New Roman" w:cs="Times New Roman"/>
                <w:sz w:val="20"/>
                <w:szCs w:val="20"/>
                <w:lang w:eastAsia="es-CL"/>
              </w:rPr>
              <w:t>Mañalich</w:t>
            </w:r>
            <w:proofErr w:type="spellEnd"/>
            <w:r w:rsidRPr="00BC0483">
              <w:rPr>
                <w:rFonts w:ascii="Times New Roman" w:eastAsia="Times New Roman" w:hAnsi="Times New Roman" w:cs="Times New Roman"/>
                <w:sz w:val="20"/>
                <w:szCs w:val="20"/>
                <w:lang w:eastAsia="es-CL"/>
              </w:rPr>
              <w:t xml:space="preserve"> </w:t>
            </w:r>
            <w:proofErr w:type="spellStart"/>
            <w:r w:rsidRPr="00BC0483">
              <w:rPr>
                <w:rFonts w:ascii="Times New Roman" w:eastAsia="Times New Roman" w:hAnsi="Times New Roman" w:cs="Times New Roman"/>
                <w:sz w:val="20"/>
                <w:szCs w:val="20"/>
                <w:lang w:eastAsia="es-CL"/>
              </w:rPr>
              <w:t>Muxi</w:t>
            </w:r>
            <w:proofErr w:type="spellEnd"/>
            <w:r w:rsidRPr="00BC0483">
              <w:rPr>
                <w:rFonts w:ascii="Times New Roman" w:eastAsia="Times New Roman" w:hAnsi="Times New Roman" w:cs="Times New Roman"/>
                <w:sz w:val="20"/>
                <w:szCs w:val="20"/>
                <w:lang w:eastAsia="es-CL"/>
              </w:rPr>
              <w:t>, Ministro de Salud.</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BC0483" w:rsidRPr="00BC0483" w:rsidRDefault="00BC0483" w:rsidP="00BC0483">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BC0483" w:rsidRPr="00BC0483" w:rsidTr="00BC0483">
        <w:trPr>
          <w:trHeight w:val="15"/>
          <w:tblCellSpacing w:w="0" w:type="dxa"/>
        </w:trPr>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restart"/>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Align w:val="center"/>
            <w:hideMark/>
          </w:tcPr>
          <w:p w:rsidR="00BC0483" w:rsidRPr="00BC0483" w:rsidRDefault="00BC0483" w:rsidP="00BC0483">
            <w:pPr>
              <w:spacing w:before="100" w:beforeAutospacing="1" w:after="100" w:afterAutospacing="1" w:line="240" w:lineRule="auto"/>
              <w:jc w:val="both"/>
              <w:rPr>
                <w:rFonts w:ascii="Arial" w:eastAsia="Times New Roman" w:hAnsi="Arial" w:cs="Arial"/>
                <w:lang w:eastAsia="es-CL"/>
              </w:rPr>
            </w:pPr>
            <w:r w:rsidRPr="00BC0483">
              <w:rPr>
                <w:rFonts w:ascii="Times New Roman" w:eastAsia="Times New Roman" w:hAnsi="Times New Roman" w:cs="Times New Roman"/>
                <w:sz w:val="20"/>
                <w:szCs w:val="20"/>
                <w:lang w:eastAsia="es-CL"/>
              </w:rPr>
              <w:t xml:space="preserve">Transcribo para su conocimiento decreto afecto Nº 63/2012.- Saluda atentamente a Ud., Jorge Díaz </w:t>
            </w:r>
            <w:proofErr w:type="spellStart"/>
            <w:r w:rsidRPr="00BC0483">
              <w:rPr>
                <w:rFonts w:ascii="Times New Roman" w:eastAsia="Times New Roman" w:hAnsi="Times New Roman" w:cs="Times New Roman"/>
                <w:sz w:val="20"/>
                <w:szCs w:val="20"/>
                <w:lang w:eastAsia="es-CL"/>
              </w:rPr>
              <w:t>Anaiz</w:t>
            </w:r>
            <w:proofErr w:type="spellEnd"/>
            <w:r w:rsidRPr="00BC0483">
              <w:rPr>
                <w:rFonts w:ascii="Times New Roman" w:eastAsia="Times New Roman" w:hAnsi="Times New Roman" w:cs="Times New Roman"/>
                <w:sz w:val="20"/>
                <w:szCs w:val="20"/>
                <w:lang w:eastAsia="es-CL"/>
              </w:rPr>
              <w:t>, Subsecretario de Salud Pública.</w:t>
            </w:r>
          </w:p>
        </w:tc>
        <w:tc>
          <w:tcPr>
            <w:tcW w:w="0" w:type="auto"/>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r w:rsidR="00BC0483" w:rsidRPr="00BC0483" w:rsidTr="00BC0483">
        <w:trPr>
          <w:trHeight w:val="15"/>
          <w:tblCellSpacing w:w="0" w:type="dxa"/>
        </w:trPr>
        <w:tc>
          <w:tcPr>
            <w:tcW w:w="0" w:type="auto"/>
            <w:vMerge/>
            <w:vAlign w:val="center"/>
            <w:hideMark/>
          </w:tcPr>
          <w:p w:rsidR="00BC0483" w:rsidRPr="00BC0483" w:rsidRDefault="00BC0483" w:rsidP="00BC0483">
            <w:pPr>
              <w:spacing w:after="0" w:line="240" w:lineRule="auto"/>
              <w:rPr>
                <w:rFonts w:ascii="Arial" w:eastAsia="Times New Roman" w:hAnsi="Arial" w:cs="Arial"/>
                <w:lang w:eastAsia="es-CL"/>
              </w:rPr>
            </w:pPr>
          </w:p>
        </w:tc>
        <w:tc>
          <w:tcPr>
            <w:tcW w:w="0" w:type="auto"/>
            <w:gridSpan w:val="3"/>
            <w:vAlign w:val="center"/>
            <w:hideMark/>
          </w:tcPr>
          <w:p w:rsidR="00BC0483" w:rsidRPr="00BC0483" w:rsidRDefault="00BC0483" w:rsidP="00BC0483">
            <w:pPr>
              <w:spacing w:after="0" w:line="240" w:lineRule="auto"/>
              <w:jc w:val="both"/>
              <w:rPr>
                <w:rFonts w:ascii="Arial" w:eastAsia="Times New Roman" w:hAnsi="Arial" w:cs="Arial"/>
                <w:sz w:val="2"/>
                <w:lang w:eastAsia="es-CL"/>
              </w:rPr>
            </w:pPr>
          </w:p>
        </w:tc>
        <w:tc>
          <w:tcPr>
            <w:tcW w:w="0" w:type="auto"/>
            <w:vMerge/>
            <w:vAlign w:val="center"/>
            <w:hideMark/>
          </w:tcPr>
          <w:p w:rsidR="00BC0483" w:rsidRPr="00BC0483" w:rsidRDefault="00BC0483" w:rsidP="00BC0483">
            <w:pPr>
              <w:spacing w:after="0" w:line="240" w:lineRule="auto"/>
              <w:rPr>
                <w:rFonts w:ascii="Arial" w:eastAsia="Times New Roman" w:hAnsi="Arial" w:cs="Arial"/>
                <w:sz w:val="2"/>
                <w:lang w:eastAsia="es-CL"/>
              </w:rPr>
            </w:pPr>
          </w:p>
        </w:tc>
      </w:tr>
    </w:tbl>
    <w:p w:rsidR="00804C21" w:rsidRDefault="00804C21">
      <w:bookmarkStart w:id="0" w:name="_GoBack"/>
      <w:bookmarkEnd w:id="0"/>
    </w:p>
    <w:sectPr w:rsidR="00804C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83"/>
    <w:rsid w:val="00804C21"/>
    <w:rsid w:val="00BC04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048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048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1</cp:revision>
  <dcterms:created xsi:type="dcterms:W3CDTF">2012-03-07T12:52:00Z</dcterms:created>
  <dcterms:modified xsi:type="dcterms:W3CDTF">2012-03-07T12:53:00Z</dcterms:modified>
</cp:coreProperties>
</file>