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B5" w:rsidRPr="00A015B5" w:rsidRDefault="00A015B5" w:rsidP="00A015B5">
      <w:pPr>
        <w:jc w:val="center"/>
        <w:rPr>
          <w:b/>
        </w:rPr>
      </w:pPr>
      <w:r w:rsidRPr="00A015B5">
        <w:rPr>
          <w:b/>
        </w:rPr>
        <w:t>Ministerio de Salud</w:t>
      </w:r>
    </w:p>
    <w:p w:rsidR="00A015B5" w:rsidRPr="00A015B5" w:rsidRDefault="00A015B5" w:rsidP="00A015B5">
      <w:pPr>
        <w:jc w:val="center"/>
        <w:rPr>
          <w:b/>
        </w:rPr>
      </w:pPr>
      <w:r w:rsidRPr="00A015B5">
        <w:rPr>
          <w:b/>
        </w:rPr>
        <w:t>SUBSECRETARÍA DE SALUD PÚBLICA</w:t>
      </w:r>
    </w:p>
    <w:p w:rsidR="00A015B5" w:rsidRPr="00A015B5" w:rsidRDefault="00A015B5" w:rsidP="00A015B5">
      <w:pPr>
        <w:jc w:val="center"/>
        <w:rPr>
          <w:b/>
        </w:rPr>
      </w:pPr>
      <w:r w:rsidRPr="00A015B5">
        <w:rPr>
          <w:b/>
        </w:rPr>
        <w:t>PONE TÉRMINO Y ESTABLECE NUEVO ORDEN DE SUBROGANCIA AL CARGO DE SUBSECRETARIO DE SALUD PÚBLICA</w:t>
      </w:r>
    </w:p>
    <w:p w:rsidR="00A015B5" w:rsidRDefault="00A015B5" w:rsidP="00A015B5">
      <w:pPr>
        <w:ind w:firstLine="3119"/>
        <w:rPr>
          <w:b/>
        </w:rPr>
      </w:pPr>
      <w:r w:rsidRPr="00A015B5">
        <w:rPr>
          <w:b/>
        </w:rPr>
        <w:t xml:space="preserve"> N</w:t>
      </w:r>
      <w:r w:rsidRPr="00A015B5">
        <w:rPr>
          <w:b/>
        </w:rPr>
        <w:t>º</w:t>
      </w:r>
      <w:r w:rsidRPr="00A015B5">
        <w:rPr>
          <w:b/>
        </w:rPr>
        <w:t xml:space="preserve"> 346 exento.-</w:t>
      </w:r>
    </w:p>
    <w:p w:rsidR="00A015B5" w:rsidRPr="00A015B5" w:rsidRDefault="00A015B5" w:rsidP="00A015B5">
      <w:pPr>
        <w:ind w:firstLine="3119"/>
        <w:rPr>
          <w:b/>
        </w:rPr>
      </w:pPr>
      <w:r>
        <w:rPr>
          <w:b/>
        </w:rPr>
        <w:t>Publicado en el Diario Oficial de 26.04.12</w:t>
      </w:r>
    </w:p>
    <w:p w:rsidR="00A015B5" w:rsidRPr="00A015B5" w:rsidRDefault="00A015B5" w:rsidP="00A015B5">
      <w:pPr>
        <w:ind w:firstLine="3119"/>
        <w:rPr>
          <w:b/>
        </w:rPr>
      </w:pPr>
      <w:r w:rsidRPr="00A015B5">
        <w:rPr>
          <w:b/>
        </w:rPr>
        <w:t xml:space="preserve"> Santiago, 13 de abril de 2012.- </w:t>
      </w:r>
    </w:p>
    <w:p w:rsidR="00A015B5" w:rsidRDefault="00A015B5" w:rsidP="00A015B5">
      <w:pPr>
        <w:ind w:firstLine="3119"/>
        <w:jc w:val="both"/>
      </w:pPr>
      <w:r w:rsidRPr="00A015B5">
        <w:rPr>
          <w:b/>
        </w:rPr>
        <w:t>Vistos:</w:t>
      </w:r>
      <w:r>
        <w:t xml:space="preserve"> lo solicitado por la Jefa de Gabinete del Subsecretario de Salud Pública; lo dispuesto en el artículo 81° del DFL 29 de 2004, del Ministerio de Hacienda, que fija el texto refundido, coordinado y sistematizado por la ley N° 18.834; lo señalado en el N° I., 22 del artículo 1° del decreto supremo N° 19, de 2001, del Ministerio Secretaría General de la Presidencia; lo establecido en la resolución N° 1.600, de 2008, de la Contraloría General de la República, y teniendo presente las facultades que me confieren los artículos 24° y 32° N° 19 de la Constitución Política de la República de Chile,</w:t>
      </w:r>
    </w:p>
    <w:p w:rsidR="00A015B5" w:rsidRPr="00A015B5" w:rsidRDefault="00A015B5" w:rsidP="00A015B5">
      <w:pPr>
        <w:jc w:val="center"/>
        <w:rPr>
          <w:b/>
        </w:rPr>
      </w:pPr>
      <w:r w:rsidRPr="00A015B5">
        <w:rPr>
          <w:b/>
        </w:rPr>
        <w:t>Decreto:</w:t>
      </w:r>
    </w:p>
    <w:p w:rsidR="00A015B5" w:rsidRDefault="00A015B5" w:rsidP="00A015B5">
      <w:pPr>
        <w:jc w:val="both"/>
      </w:pPr>
      <w:r>
        <w:t xml:space="preserve">1°.- </w:t>
      </w:r>
      <w:proofErr w:type="spellStart"/>
      <w:r>
        <w:t>Pónese</w:t>
      </w:r>
      <w:proofErr w:type="spellEnd"/>
      <w:r>
        <w:t xml:space="preserve"> término, a contar del 13 de abril de 2012, al orden de </w:t>
      </w:r>
      <w:proofErr w:type="spellStart"/>
      <w:r>
        <w:t>subrogancia</w:t>
      </w:r>
      <w:proofErr w:type="spellEnd"/>
      <w:r>
        <w:t xml:space="preserve"> del cargo del Subsecretario de Salud Pública, dispuesto por decreto exento N° 929, de 6 de octubre de 2011, del Ministerio de Salud.</w:t>
      </w:r>
    </w:p>
    <w:p w:rsidR="00A015B5" w:rsidRDefault="00A015B5" w:rsidP="00A015B5">
      <w:pPr>
        <w:jc w:val="both"/>
      </w:pPr>
      <w:r>
        <w:t xml:space="preserve">2°.- </w:t>
      </w:r>
      <w:proofErr w:type="spellStart"/>
      <w:r>
        <w:t>Establécese</w:t>
      </w:r>
      <w:proofErr w:type="spellEnd"/>
      <w:r>
        <w:t xml:space="preserve"> que a contar del 14 de abril de 2012, el orden de </w:t>
      </w:r>
      <w:proofErr w:type="spellStart"/>
      <w:r>
        <w:t>subrogancia</w:t>
      </w:r>
      <w:proofErr w:type="spellEnd"/>
      <w:r>
        <w:t xml:space="preserve"> del cargo del Subsecretario de Salud Pública, en caso de ausencia o impedimento del titular, será el siguiente:</w:t>
      </w:r>
    </w:p>
    <w:p w:rsidR="00A015B5" w:rsidRPr="00A015B5" w:rsidRDefault="00A015B5" w:rsidP="00A015B5">
      <w:pPr>
        <w:rPr>
          <w:b/>
        </w:rPr>
      </w:pPr>
      <w:r w:rsidRPr="00A015B5">
        <w:rPr>
          <w:b/>
        </w:rPr>
        <w:t xml:space="preserve">- Primer orden de </w:t>
      </w:r>
      <w:proofErr w:type="spellStart"/>
      <w:r w:rsidRPr="00A015B5">
        <w:rPr>
          <w:b/>
        </w:rPr>
        <w:t>subrogancia</w:t>
      </w:r>
      <w:proofErr w:type="spellEnd"/>
      <w:r w:rsidRPr="00A015B5">
        <w:rPr>
          <w:b/>
        </w:rPr>
        <w:t>:</w:t>
      </w:r>
    </w:p>
    <w:p w:rsidR="00A015B5" w:rsidRDefault="00A015B5" w:rsidP="00A015B5">
      <w:pPr>
        <w:jc w:val="both"/>
      </w:pPr>
      <w:r>
        <w:t>Dra. Nancy Sepúlveda Velásquez, RUT 6.241.201-1, contrat</w:t>
      </w:r>
      <w:bookmarkStart w:id="0" w:name="_GoBack"/>
      <w:bookmarkEnd w:id="0"/>
      <w:r>
        <w:t>o cuota excepción, grado 2° EUS, Jefa de División de Políticas Publicas Saludables y Promoción del Ministerio de Salud.</w:t>
      </w:r>
    </w:p>
    <w:p w:rsidR="00A015B5" w:rsidRPr="00A015B5" w:rsidRDefault="00A015B5" w:rsidP="00A015B5">
      <w:pPr>
        <w:rPr>
          <w:b/>
        </w:rPr>
      </w:pPr>
      <w:r w:rsidRPr="00A015B5">
        <w:rPr>
          <w:b/>
        </w:rPr>
        <w:t xml:space="preserve"> - Segundo orden de </w:t>
      </w:r>
      <w:proofErr w:type="spellStart"/>
      <w:r w:rsidRPr="00A015B5">
        <w:rPr>
          <w:b/>
        </w:rPr>
        <w:t>subrogancia</w:t>
      </w:r>
      <w:proofErr w:type="spellEnd"/>
      <w:r w:rsidRPr="00A015B5">
        <w:rPr>
          <w:b/>
        </w:rPr>
        <w:t>:</w:t>
      </w:r>
    </w:p>
    <w:p w:rsidR="00A015B5" w:rsidRDefault="00A015B5" w:rsidP="00A015B5">
      <w:pPr>
        <w:jc w:val="both"/>
      </w:pPr>
      <w:r>
        <w:t>Dr. Felipe Solar Tobar, RUT 13.253.516-7, titular, directivo, grado 2 EUS, Jefe de División de Prevención y Control de Enfermedades del Ministerio de Salud.</w:t>
      </w:r>
    </w:p>
    <w:p w:rsidR="00A015B5" w:rsidRDefault="00A015B5" w:rsidP="00A015B5">
      <w:pPr>
        <w:jc w:val="both"/>
      </w:pPr>
      <w:r>
        <w:t xml:space="preserve"> 3°.- Declárase que el subrogante del Subsecretario de Salud Pública, en caso de ser necesario, asumirá sus funciones en la fecha indicada, sin esperar la total tramitación de este decreto.</w:t>
      </w:r>
    </w:p>
    <w:p w:rsidR="00A015B5" w:rsidRPr="00A015B5" w:rsidRDefault="00A015B5" w:rsidP="00A015B5">
      <w:pPr>
        <w:rPr>
          <w:b/>
        </w:rPr>
      </w:pPr>
      <w:r w:rsidRPr="00A015B5">
        <w:rPr>
          <w:b/>
        </w:rPr>
        <w:t xml:space="preserve"> Anótese, comuníquese y publíquese.- Por orden del Presidente de la República, Jaime </w:t>
      </w:r>
      <w:proofErr w:type="spellStart"/>
      <w:r w:rsidRPr="00A015B5">
        <w:rPr>
          <w:b/>
        </w:rPr>
        <w:t>Mañalich</w:t>
      </w:r>
      <w:proofErr w:type="spellEnd"/>
      <w:r w:rsidRPr="00A015B5">
        <w:rPr>
          <w:b/>
        </w:rPr>
        <w:t xml:space="preserve"> </w:t>
      </w:r>
      <w:proofErr w:type="spellStart"/>
      <w:r w:rsidRPr="00A015B5">
        <w:rPr>
          <w:b/>
        </w:rPr>
        <w:t>Muxi</w:t>
      </w:r>
      <w:proofErr w:type="spellEnd"/>
      <w:r w:rsidRPr="00A015B5">
        <w:rPr>
          <w:b/>
        </w:rPr>
        <w:t>, Ministro de Salud.</w:t>
      </w:r>
    </w:p>
    <w:p w:rsidR="00A015B5" w:rsidRPr="00A015B5" w:rsidRDefault="00A015B5" w:rsidP="00A015B5">
      <w:pPr>
        <w:rPr>
          <w:b/>
        </w:rPr>
      </w:pPr>
      <w:r w:rsidRPr="00A015B5">
        <w:rPr>
          <w:b/>
        </w:rPr>
        <w:lastRenderedPageBreak/>
        <w:t xml:space="preserve"> Transcribo para su conocimiento decreto exento N° 346 de 13-04-2012.- Saluda atentamente a Ud., Nancy Sepúlveda Velásquez, Subsecretaria de Salud Pública (S).</w:t>
      </w:r>
    </w:p>
    <w:p w:rsidR="00A015B5" w:rsidRDefault="00A015B5" w:rsidP="00A015B5">
      <w:r>
        <w:t xml:space="preserve">  </w:t>
      </w:r>
    </w:p>
    <w:p w:rsidR="00A015B5" w:rsidRDefault="00A015B5" w:rsidP="00A015B5">
      <w:r>
        <w:t xml:space="preserve"> </w:t>
      </w:r>
    </w:p>
    <w:p w:rsidR="00881D42" w:rsidRDefault="00A015B5" w:rsidP="00A015B5">
      <w:r>
        <w:t xml:space="preserve"> </w:t>
      </w:r>
    </w:p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5"/>
    <w:rsid w:val="00014A88"/>
    <w:rsid w:val="000301ED"/>
    <w:rsid w:val="00065F38"/>
    <w:rsid w:val="00067229"/>
    <w:rsid w:val="000A2E39"/>
    <w:rsid w:val="000C2339"/>
    <w:rsid w:val="000D46FC"/>
    <w:rsid w:val="000F09C7"/>
    <w:rsid w:val="000F4869"/>
    <w:rsid w:val="00112FFE"/>
    <w:rsid w:val="00117C71"/>
    <w:rsid w:val="00120D0D"/>
    <w:rsid w:val="001261BB"/>
    <w:rsid w:val="00140979"/>
    <w:rsid w:val="001453A2"/>
    <w:rsid w:val="0019145E"/>
    <w:rsid w:val="001A5A4B"/>
    <w:rsid w:val="001C2EB0"/>
    <w:rsid w:val="001C4505"/>
    <w:rsid w:val="001C5A2E"/>
    <w:rsid w:val="001D5C13"/>
    <w:rsid w:val="00244F75"/>
    <w:rsid w:val="002515A8"/>
    <w:rsid w:val="00255351"/>
    <w:rsid w:val="00255EB3"/>
    <w:rsid w:val="002569C9"/>
    <w:rsid w:val="002833B7"/>
    <w:rsid w:val="00291D7E"/>
    <w:rsid w:val="002B5021"/>
    <w:rsid w:val="002F39F7"/>
    <w:rsid w:val="00350184"/>
    <w:rsid w:val="00353520"/>
    <w:rsid w:val="00372549"/>
    <w:rsid w:val="00387F67"/>
    <w:rsid w:val="003A5077"/>
    <w:rsid w:val="003C41C5"/>
    <w:rsid w:val="003D1060"/>
    <w:rsid w:val="003E28B6"/>
    <w:rsid w:val="004353F6"/>
    <w:rsid w:val="004413F7"/>
    <w:rsid w:val="00454B4A"/>
    <w:rsid w:val="00461864"/>
    <w:rsid w:val="00485C91"/>
    <w:rsid w:val="00487124"/>
    <w:rsid w:val="0049438B"/>
    <w:rsid w:val="004B311A"/>
    <w:rsid w:val="004D4547"/>
    <w:rsid w:val="004D5EC3"/>
    <w:rsid w:val="004F009D"/>
    <w:rsid w:val="004F6223"/>
    <w:rsid w:val="004F7A91"/>
    <w:rsid w:val="00515C53"/>
    <w:rsid w:val="005201C7"/>
    <w:rsid w:val="005231DF"/>
    <w:rsid w:val="0054648B"/>
    <w:rsid w:val="00557260"/>
    <w:rsid w:val="00575E86"/>
    <w:rsid w:val="005812D2"/>
    <w:rsid w:val="005A234F"/>
    <w:rsid w:val="005A7CAD"/>
    <w:rsid w:val="005B1389"/>
    <w:rsid w:val="005C2741"/>
    <w:rsid w:val="005D6239"/>
    <w:rsid w:val="005E0CEF"/>
    <w:rsid w:val="005E46F5"/>
    <w:rsid w:val="005F5EC5"/>
    <w:rsid w:val="00601FA2"/>
    <w:rsid w:val="006323BD"/>
    <w:rsid w:val="00635537"/>
    <w:rsid w:val="00654FF1"/>
    <w:rsid w:val="00655310"/>
    <w:rsid w:val="00656D77"/>
    <w:rsid w:val="006A65A6"/>
    <w:rsid w:val="006B32A3"/>
    <w:rsid w:val="006C6031"/>
    <w:rsid w:val="006D58FF"/>
    <w:rsid w:val="00730590"/>
    <w:rsid w:val="00735DB1"/>
    <w:rsid w:val="00743E8D"/>
    <w:rsid w:val="00745610"/>
    <w:rsid w:val="00750F1B"/>
    <w:rsid w:val="007550B9"/>
    <w:rsid w:val="007621F9"/>
    <w:rsid w:val="007651EE"/>
    <w:rsid w:val="0077575A"/>
    <w:rsid w:val="007A783A"/>
    <w:rsid w:val="007B12E7"/>
    <w:rsid w:val="007C0CFC"/>
    <w:rsid w:val="007E12B8"/>
    <w:rsid w:val="007E37A6"/>
    <w:rsid w:val="007E3BD0"/>
    <w:rsid w:val="007F62B1"/>
    <w:rsid w:val="00807CC6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C360C"/>
    <w:rsid w:val="00A015B5"/>
    <w:rsid w:val="00A03E44"/>
    <w:rsid w:val="00A1123F"/>
    <w:rsid w:val="00A23A24"/>
    <w:rsid w:val="00A5425D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D0383"/>
    <w:rsid w:val="00AE165A"/>
    <w:rsid w:val="00B2178B"/>
    <w:rsid w:val="00B24F8D"/>
    <w:rsid w:val="00B36B4A"/>
    <w:rsid w:val="00B706E7"/>
    <w:rsid w:val="00BA1793"/>
    <w:rsid w:val="00BB29BD"/>
    <w:rsid w:val="00BB5138"/>
    <w:rsid w:val="00BB5375"/>
    <w:rsid w:val="00BE0911"/>
    <w:rsid w:val="00BE17E2"/>
    <w:rsid w:val="00C13D67"/>
    <w:rsid w:val="00C44F3C"/>
    <w:rsid w:val="00C53F3A"/>
    <w:rsid w:val="00C70982"/>
    <w:rsid w:val="00C71B00"/>
    <w:rsid w:val="00C8078B"/>
    <w:rsid w:val="00C96DC7"/>
    <w:rsid w:val="00CB38E9"/>
    <w:rsid w:val="00CB5F20"/>
    <w:rsid w:val="00CD1C33"/>
    <w:rsid w:val="00CD2C0D"/>
    <w:rsid w:val="00D258F4"/>
    <w:rsid w:val="00D46658"/>
    <w:rsid w:val="00D72BBC"/>
    <w:rsid w:val="00D849ED"/>
    <w:rsid w:val="00DC3F89"/>
    <w:rsid w:val="00DC702F"/>
    <w:rsid w:val="00DF69F9"/>
    <w:rsid w:val="00E06DA7"/>
    <w:rsid w:val="00EA53E1"/>
    <w:rsid w:val="00EB17FB"/>
    <w:rsid w:val="00EB3A49"/>
    <w:rsid w:val="00ED7AEB"/>
    <w:rsid w:val="00F120D3"/>
    <w:rsid w:val="00F309EC"/>
    <w:rsid w:val="00F6781F"/>
    <w:rsid w:val="00F705C6"/>
    <w:rsid w:val="00F73378"/>
    <w:rsid w:val="00F850B7"/>
    <w:rsid w:val="00FE26FF"/>
    <w:rsid w:val="00FE4352"/>
    <w:rsid w:val="00FF312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2012-05-12T16:44:00Z</dcterms:created>
  <dcterms:modified xsi:type="dcterms:W3CDTF">2012-05-12T16:48:00Z</dcterms:modified>
</cp:coreProperties>
</file>