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Pr="00BA14E3" w:rsidRDefault="00BA14E3" w:rsidP="00BA14E3">
      <w:pPr>
        <w:jc w:val="center"/>
        <w:rPr>
          <w:b/>
        </w:rPr>
      </w:pPr>
      <w:r w:rsidRPr="00BA14E3">
        <w:rPr>
          <w:b/>
        </w:rPr>
        <w:t>Ministerio de Salud</w:t>
      </w:r>
    </w:p>
    <w:p w:rsidR="00BA14E3" w:rsidRPr="00BA14E3" w:rsidRDefault="00BA14E3" w:rsidP="00BA14E3">
      <w:pPr>
        <w:jc w:val="center"/>
        <w:rPr>
          <w:b/>
        </w:rPr>
      </w:pPr>
      <w:r w:rsidRPr="00BA14E3">
        <w:rPr>
          <w:b/>
        </w:rPr>
        <w:t>SUBSECRETARÍA DE SALUD PÚBLICA</w:t>
      </w:r>
    </w:p>
    <w:p w:rsidR="00BA14E3" w:rsidRPr="00BA14E3" w:rsidRDefault="00BA14E3" w:rsidP="00BA14E3">
      <w:pPr>
        <w:jc w:val="center"/>
        <w:rPr>
          <w:b/>
        </w:rPr>
      </w:pPr>
      <w:r w:rsidRPr="00BA14E3">
        <w:rPr>
          <w:b/>
        </w:rPr>
        <w:t>ESTABLECE NUEVO ORDEN DE SUBROGACIÓN PARA EL CARGO DE DIRECTOR DE LA CENTRAL DE ABASTECIMIENTO DEL SISTEMA NACIONAL DE SERVICIOS DE SALUD</w:t>
      </w:r>
    </w:p>
    <w:p w:rsidR="00BA14E3" w:rsidRPr="00BA14E3" w:rsidRDefault="00BA14E3" w:rsidP="00BA14E3">
      <w:pPr>
        <w:jc w:val="center"/>
        <w:rPr>
          <w:b/>
        </w:rPr>
      </w:pPr>
      <w:r w:rsidRPr="00BA14E3">
        <w:rPr>
          <w:b/>
        </w:rPr>
        <w:t>Publicado en el Diario Oficial de 28.06.13</w:t>
      </w:r>
    </w:p>
    <w:p w:rsidR="00BA14E3" w:rsidRPr="00BA14E3" w:rsidRDefault="00BA14E3" w:rsidP="00BA14E3">
      <w:pPr>
        <w:ind w:firstLine="3686"/>
        <w:rPr>
          <w:b/>
        </w:rPr>
      </w:pPr>
      <w:r>
        <w:t xml:space="preserve"> </w:t>
      </w:r>
      <w:r w:rsidRPr="00BA14E3">
        <w:rPr>
          <w:b/>
        </w:rPr>
        <w:t>N</w:t>
      </w:r>
      <w:r w:rsidRPr="00BA14E3">
        <w:rPr>
          <w:b/>
        </w:rPr>
        <w:t>º</w:t>
      </w:r>
      <w:r w:rsidRPr="00BA14E3">
        <w:rPr>
          <w:b/>
        </w:rPr>
        <w:t xml:space="preserve"> 382 exento.- </w:t>
      </w:r>
    </w:p>
    <w:p w:rsidR="00BA14E3" w:rsidRPr="00BA14E3" w:rsidRDefault="00BA14E3" w:rsidP="00BA14E3">
      <w:pPr>
        <w:ind w:firstLine="3686"/>
        <w:jc w:val="both"/>
        <w:rPr>
          <w:b/>
        </w:rPr>
      </w:pPr>
      <w:r w:rsidRPr="00BA14E3">
        <w:rPr>
          <w:b/>
        </w:rPr>
        <w:t xml:space="preserve">Santiago, 21 de junio de 2013.- </w:t>
      </w:r>
    </w:p>
    <w:p w:rsidR="00BA14E3" w:rsidRDefault="00BA14E3" w:rsidP="00BA14E3">
      <w:pPr>
        <w:ind w:firstLine="3686"/>
        <w:jc w:val="both"/>
      </w:pPr>
      <w:r w:rsidRPr="00BA14E3">
        <w:rPr>
          <w:b/>
        </w:rPr>
        <w:t xml:space="preserve">Visto: </w:t>
      </w:r>
      <w:r>
        <w:t>Lo dispuesto en el decreto con fuerza de Ley Nº 31, de 1995, del Ministerio de Salud; en el artículo 6 del decreto supremo Nº 78, de 1980, del Ministerio de Salud, que aprueba el Reglamento de la Central de Abastecimiento del Sistema Nacional de Servicios de Salud; lo dispuesto en el artículo 79 y siguientes del decreto con fuerza de ley Nº 29, de 2004, del Ministerio de Hacienda, que fija el texto refundido, coordinado y sistematizado de la ley 18.834, sobre Estatuto Administrativo; lo dispuesto en el artículo trigésimo noveno de la ley 19.882 y lo señalado por la jurisprudencia administrativa de la Contraloría General de la República, entre otros dictámenes, en el Nº 56.460, de 2008; y en la resolución Nº 1.600 de 2008, ambos de la Contraloría General de la República; lo señalado en el acápite I, Nº 22, del decreto 19, de 2001 del Ministerio Secretaría General de la Presidencia, y</w:t>
      </w:r>
    </w:p>
    <w:p w:rsidR="00BA14E3" w:rsidRDefault="00BA14E3" w:rsidP="00BA14E3">
      <w:pPr>
        <w:jc w:val="both"/>
      </w:pPr>
      <w:r w:rsidRPr="00BA14E3">
        <w:rPr>
          <w:b/>
        </w:rPr>
        <w:t>Considerando:</w:t>
      </w:r>
      <w:r>
        <w:t xml:space="preserve"> Que por razones de buen servicio, mejor gestión y coordinación a todas las cuales se impone atender en el cumplimiento y desarrollo de las funciones de dirección, propias de la Central de Abastecimiento del Sistema Nacional de Servicios de Salud, dicto el siguiente.</w:t>
      </w:r>
    </w:p>
    <w:p w:rsidR="00BA14E3" w:rsidRPr="00BA14E3" w:rsidRDefault="00BA14E3" w:rsidP="00BA14E3">
      <w:pPr>
        <w:jc w:val="center"/>
        <w:rPr>
          <w:b/>
        </w:rPr>
      </w:pPr>
      <w:r w:rsidRPr="00BA14E3">
        <w:rPr>
          <w:b/>
        </w:rPr>
        <w:t>Decreto:</w:t>
      </w:r>
    </w:p>
    <w:p w:rsidR="00BA14E3" w:rsidRDefault="00BA14E3" w:rsidP="00BA14E3">
      <w:pPr>
        <w:jc w:val="both"/>
      </w:pPr>
      <w:proofErr w:type="spellStart"/>
      <w:r>
        <w:t>Establécese</w:t>
      </w:r>
      <w:proofErr w:type="spellEnd"/>
      <w:r>
        <w:t>, a contar de la fecha de total tramitación del presente decreto, el siguiente orden de subrogación para el car</w:t>
      </w:r>
      <w:bookmarkStart w:id="0" w:name="_GoBack"/>
      <w:bookmarkEnd w:id="0"/>
      <w:r>
        <w:t>go de Director de la Central de Abastecimiento del Sistema Nacional de Servicios de Salud, para el caso de ausencia o impedimento de su titular:</w:t>
      </w:r>
    </w:p>
    <w:p w:rsidR="00BA14E3" w:rsidRPr="00BA14E3" w:rsidRDefault="00BA14E3" w:rsidP="00BA14E3">
      <w:pPr>
        <w:rPr>
          <w:b/>
        </w:rPr>
      </w:pPr>
      <w:r w:rsidRPr="00BA14E3">
        <w:rPr>
          <w:b/>
        </w:rPr>
        <w:t>1.      Primer orden de subrogación:</w:t>
      </w:r>
    </w:p>
    <w:p w:rsidR="00BA14E3" w:rsidRDefault="00BA14E3" w:rsidP="00BA14E3">
      <w:r>
        <w:t xml:space="preserve">     Jaime Andrés Linderos Martínez, Cédula de Identidad Nº 10.865.056-7, directivo titular, grado 3º EUS, Jefe (S) del Departamento de Finanzas, Administración y Servicio Interno.</w:t>
      </w:r>
    </w:p>
    <w:p w:rsidR="00BA14E3" w:rsidRPr="00BA14E3" w:rsidRDefault="00BA14E3" w:rsidP="00BA14E3">
      <w:pPr>
        <w:rPr>
          <w:b/>
        </w:rPr>
      </w:pPr>
      <w:r w:rsidRPr="00BA14E3">
        <w:rPr>
          <w:b/>
        </w:rPr>
        <w:t>2.      Segundo orden de subrogación:</w:t>
      </w:r>
    </w:p>
    <w:p w:rsidR="00BA14E3" w:rsidRDefault="00BA14E3" w:rsidP="00BA14E3">
      <w:r>
        <w:t>Hugo Alfredo Lazo Santibáñez, Cédula de Identidad Nº 6.018.196-9, directivo, grado 2º (cuota de excepción), Jefe de Auditoría.</w:t>
      </w:r>
    </w:p>
    <w:p w:rsidR="00BA14E3" w:rsidRPr="00BA14E3" w:rsidRDefault="00BA14E3" w:rsidP="00BA14E3">
      <w:pPr>
        <w:rPr>
          <w:b/>
        </w:rPr>
      </w:pPr>
      <w:r w:rsidRPr="00BA14E3">
        <w:rPr>
          <w:b/>
        </w:rPr>
        <w:t xml:space="preserve">Anótese, comuníquese y publíquese.- Jaime </w:t>
      </w:r>
      <w:proofErr w:type="spellStart"/>
      <w:r w:rsidRPr="00BA14E3">
        <w:rPr>
          <w:b/>
        </w:rPr>
        <w:t>Mañalich</w:t>
      </w:r>
      <w:proofErr w:type="spellEnd"/>
      <w:r w:rsidRPr="00BA14E3">
        <w:rPr>
          <w:b/>
        </w:rPr>
        <w:t xml:space="preserve"> </w:t>
      </w:r>
      <w:proofErr w:type="spellStart"/>
      <w:r w:rsidRPr="00BA14E3">
        <w:rPr>
          <w:b/>
        </w:rPr>
        <w:t>Muxi</w:t>
      </w:r>
      <w:proofErr w:type="spellEnd"/>
      <w:r w:rsidRPr="00BA14E3">
        <w:rPr>
          <w:b/>
        </w:rPr>
        <w:t>, Ministro de Salud.</w:t>
      </w:r>
    </w:p>
    <w:p w:rsidR="00BA14E3" w:rsidRPr="00BA14E3" w:rsidRDefault="00BA14E3" w:rsidP="00BA14E3">
      <w:pPr>
        <w:rPr>
          <w:b/>
        </w:rPr>
      </w:pPr>
      <w:r w:rsidRPr="00BA14E3">
        <w:rPr>
          <w:b/>
        </w:rPr>
        <w:lastRenderedPageBreak/>
        <w:t xml:space="preserve">Transcribo para su conocimiento decreto exento Nº 382, de 2013.- Saluda atentamente a Ud., </w:t>
      </w:r>
      <w:proofErr w:type="spellStart"/>
      <w:r w:rsidRPr="00BA14E3">
        <w:rPr>
          <w:b/>
        </w:rPr>
        <w:t>Lorna</w:t>
      </w:r>
      <w:proofErr w:type="spellEnd"/>
      <w:r w:rsidRPr="00BA14E3">
        <w:rPr>
          <w:b/>
        </w:rPr>
        <w:t xml:space="preserve"> Luco Canales, Subsecretaría de Salud Pública (S).</w:t>
      </w:r>
    </w:p>
    <w:sectPr w:rsidR="00BA14E3" w:rsidRPr="00BA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3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4E3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2C65-AB75-407D-A697-DF37FA7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2013-06-28T21:21:00Z</dcterms:created>
  <dcterms:modified xsi:type="dcterms:W3CDTF">2013-06-28T21:25:00Z</dcterms:modified>
</cp:coreProperties>
</file>